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ACA8" w14:textId="77777777" w:rsidR="0076170F" w:rsidRPr="0007664C" w:rsidRDefault="0076170F" w:rsidP="0076170F">
      <w:pPr>
        <w:spacing w:before="60"/>
        <w:jc w:val="right"/>
        <w:rPr>
          <w:sz w:val="22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07664C">
        <w:rPr>
          <w:sz w:val="22"/>
        </w:rPr>
        <w:t>Iepirkuma “</w:t>
      </w:r>
      <w:r w:rsidRPr="00B933CE">
        <w:rPr>
          <w:bCs/>
        </w:rPr>
        <w:t>Rīgas Brāļu kapu koku kopšana un dzīvžogu apgriešana</w:t>
      </w:r>
      <w:r w:rsidRPr="0007664C">
        <w:rPr>
          <w:sz w:val="22"/>
        </w:rPr>
        <w:t>”,</w:t>
      </w:r>
    </w:p>
    <w:p w14:paraId="0DEE9289" w14:textId="77777777" w:rsidR="0076170F" w:rsidRPr="0076170F" w:rsidRDefault="0076170F" w:rsidP="0076170F">
      <w:pPr>
        <w:pStyle w:val="Sarakstarindkopa"/>
        <w:ind w:left="4046" w:right="4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t xml:space="preserve">                         </w:t>
      </w:r>
      <w:r w:rsidRPr="0076170F">
        <w:rPr>
          <w:rFonts w:ascii="Times New Roman" w:hAnsi="Times New Roman" w:cs="Times New Roman"/>
        </w:rPr>
        <w:t xml:space="preserve">ID Nr. PA RPA 2023/2, nolikuma </w:t>
      </w:r>
      <w:r w:rsidRPr="0076170F">
        <w:rPr>
          <w:rFonts w:ascii="Times New Roman" w:hAnsi="Times New Roman" w:cs="Times New Roman"/>
          <w:b/>
          <w:bCs/>
          <w:lang w:eastAsia="lv-LV"/>
        </w:rPr>
        <w:t>2. pielikums</w:t>
      </w:r>
    </w:p>
    <w:p w14:paraId="14783BA8" w14:textId="77777777" w:rsidR="0076170F" w:rsidRDefault="0076170F" w:rsidP="0076170F">
      <w:pPr>
        <w:ind w:firstLine="720"/>
        <w:rPr>
          <w:b/>
          <w:sz w:val="32"/>
        </w:rPr>
      </w:pPr>
      <w:r>
        <w:rPr>
          <w:b/>
          <w:sz w:val="32"/>
        </w:rPr>
        <w:t xml:space="preserve">    </w:t>
      </w:r>
      <w:r w:rsidRPr="003B76EB">
        <w:rPr>
          <w:b/>
          <w:sz w:val="32"/>
        </w:rPr>
        <w:t>TEHNI</w:t>
      </w:r>
      <w:r>
        <w:rPr>
          <w:b/>
          <w:sz w:val="32"/>
        </w:rPr>
        <w:t>SKĀ SPECIFIKĀCIJA – DARBU APJOMI</w:t>
      </w:r>
    </w:p>
    <w:p w14:paraId="6395641C" w14:textId="77777777" w:rsidR="0076170F" w:rsidRPr="00F863A6" w:rsidRDefault="0076170F" w:rsidP="0076170F">
      <w:r>
        <w:rPr>
          <w:sz w:val="26"/>
          <w:szCs w:val="26"/>
        </w:rPr>
        <w:t xml:space="preserve">                                    </w:t>
      </w:r>
    </w:p>
    <w:p w14:paraId="1364B3E1" w14:textId="07CAD9F8" w:rsidR="0076170F" w:rsidRPr="0076170F" w:rsidRDefault="0076170F" w:rsidP="006045BE">
      <w:pPr>
        <w:tabs>
          <w:tab w:val="left" w:pos="1108"/>
        </w:tabs>
        <w:ind w:left="-426"/>
        <w:jc w:val="both"/>
      </w:pPr>
      <w:r>
        <w:rPr>
          <w:rFonts w:eastAsia="TimesNewRoman"/>
          <w:sz w:val="26"/>
          <w:szCs w:val="26"/>
        </w:rPr>
        <w:tab/>
      </w:r>
      <w:r w:rsidRPr="0076170F">
        <w:rPr>
          <w:rFonts w:eastAsia="TimesNewRoman"/>
          <w:sz w:val="26"/>
          <w:szCs w:val="26"/>
        </w:rPr>
        <w:t>Darbi ir jāveic atsevišķos etapos, atbilstoši veicamo darbu specifikai un Pasūtītāja norādījumiem;</w:t>
      </w:r>
      <w:r w:rsidRPr="0076170F">
        <w:rPr>
          <w:sz w:val="26"/>
          <w:szCs w:val="26"/>
        </w:rPr>
        <w:t xml:space="preserve"> apmaksa tiks veikta pēc </w:t>
      </w:r>
      <w:r w:rsidRPr="0076170F">
        <w:rPr>
          <w:rFonts w:eastAsia="TimesNewRoman"/>
          <w:sz w:val="26"/>
          <w:szCs w:val="26"/>
        </w:rPr>
        <w:t>atsevišķu etapu izpildes,</w:t>
      </w:r>
      <w:r w:rsidRPr="0076170F">
        <w:rPr>
          <w:sz w:val="26"/>
          <w:szCs w:val="26"/>
        </w:rPr>
        <w:t xml:space="preserve"> atbilstoši </w:t>
      </w:r>
      <w:r w:rsidRPr="0076170F">
        <w:rPr>
          <w:sz w:val="26"/>
          <w:szCs w:val="26"/>
          <w:u w:val="single"/>
        </w:rPr>
        <w:t>faktiski</w:t>
      </w:r>
      <w:r w:rsidRPr="0076170F">
        <w:rPr>
          <w:sz w:val="26"/>
          <w:szCs w:val="26"/>
        </w:rPr>
        <w:t xml:space="preserve"> paveiktajam darbu apjomam (tiks fiksēts pieņemšanas-nodošanas aktos), vadoties pēc norādītajiem vienību izcenojumiem.</w:t>
      </w:r>
    </w:p>
    <w:p w14:paraId="195580E7" w14:textId="77777777" w:rsidR="0076170F" w:rsidRPr="0076170F" w:rsidRDefault="0076170F" w:rsidP="0076170F">
      <w:pPr>
        <w:ind w:left="-426"/>
        <w:jc w:val="both"/>
        <w:rPr>
          <w:sz w:val="26"/>
          <w:szCs w:val="26"/>
        </w:rPr>
      </w:pPr>
      <w:r w:rsidRPr="0076170F">
        <w:rPr>
          <w:sz w:val="26"/>
          <w:szCs w:val="26"/>
        </w:rPr>
        <w:t>Līguma izpildes gaitā pieļaujamas darbu apjomu izmaiņas (pieaugums vai samazinājums līdz 20% no kopējās līgumcenas) atbilstoši situācijai Objektā un Pasūtītāja nepieciešamībai.</w:t>
      </w:r>
    </w:p>
    <w:p w14:paraId="003EE04F" w14:textId="77777777" w:rsidR="0076170F" w:rsidRPr="0076170F" w:rsidRDefault="0076170F" w:rsidP="0076170F">
      <w:pPr>
        <w:rPr>
          <w:sz w:val="26"/>
          <w:szCs w:val="26"/>
        </w:rPr>
      </w:pPr>
      <w:r w:rsidRPr="0076170F">
        <w:rPr>
          <w:sz w:val="26"/>
          <w:szCs w:val="26"/>
        </w:rPr>
        <w:t xml:space="preserve">                 </w:t>
      </w:r>
      <w:bookmarkStart w:id="0" w:name="_Hlk85023755"/>
    </w:p>
    <w:p w14:paraId="072FE7A2" w14:textId="77777777" w:rsidR="0076170F" w:rsidRPr="0076170F" w:rsidRDefault="0076170F" w:rsidP="0076170F">
      <w:pPr>
        <w:pStyle w:val="Sarakstarindkopa"/>
        <w:ind w:left="-284" w:right="44"/>
        <w:jc w:val="both"/>
        <w:rPr>
          <w:rFonts w:ascii="Times New Roman" w:hAnsi="Times New Roman" w:cs="Times New Roman"/>
          <w:sz w:val="26"/>
          <w:szCs w:val="26"/>
        </w:rPr>
      </w:pPr>
      <w:r w:rsidRPr="0076170F">
        <w:rPr>
          <w:rFonts w:ascii="Times New Roman" w:hAnsi="Times New Roman" w:cs="Times New Roman"/>
          <w:sz w:val="26"/>
          <w:szCs w:val="26"/>
        </w:rPr>
        <w:t xml:space="preserve">         Piedāvājumā ir jāuzrāda visas izmaksas, tai skaitā  darba spēka, instrumentu un transporta, kas saistītas ar līguma izpildi.</w:t>
      </w:r>
    </w:p>
    <w:bookmarkEnd w:id="0"/>
    <w:p w14:paraId="53D5D66B" w14:textId="77777777" w:rsidR="0076170F" w:rsidRDefault="0076170F" w:rsidP="0076170F">
      <w:pPr>
        <w:ind w:left="4147"/>
        <w:jc w:val="right"/>
      </w:pPr>
    </w:p>
    <w:p w14:paraId="4D8FA14D" w14:textId="2D65084B" w:rsidR="0076170F" w:rsidRDefault="0076170F" w:rsidP="0076170F">
      <w:pPr>
        <w:spacing w:before="29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FINANŠU </w:t>
      </w:r>
      <w:r w:rsidRPr="00D21F13">
        <w:rPr>
          <w:b/>
          <w:bCs/>
          <w:color w:val="000000"/>
          <w:spacing w:val="-3"/>
        </w:rPr>
        <w:t>PIEDĀVĀJUMS</w:t>
      </w:r>
      <w:r>
        <w:rPr>
          <w:b/>
          <w:bCs/>
          <w:color w:val="000000"/>
          <w:spacing w:val="-3"/>
        </w:rPr>
        <w:t xml:space="preserve">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850"/>
        <w:gridCol w:w="851"/>
        <w:gridCol w:w="1134"/>
        <w:gridCol w:w="992"/>
      </w:tblGrid>
      <w:tr w:rsidR="0076170F" w:rsidRPr="00C24534" w14:paraId="7B44300B" w14:textId="77777777" w:rsidTr="00F95FBE">
        <w:tc>
          <w:tcPr>
            <w:tcW w:w="709" w:type="dxa"/>
            <w:shd w:val="clear" w:color="auto" w:fill="auto"/>
          </w:tcPr>
          <w:p w14:paraId="1A2BDABF" w14:textId="77777777" w:rsidR="0076170F" w:rsidRPr="00C24534" w:rsidRDefault="0076170F" w:rsidP="00F95FBE">
            <w:pPr>
              <w:jc w:val="both"/>
            </w:pPr>
            <w:bookmarkStart w:id="1" w:name="_Hlk97291483"/>
            <w:r w:rsidRPr="00C24534">
              <w:t>N.p.k.</w:t>
            </w:r>
          </w:p>
        </w:tc>
        <w:tc>
          <w:tcPr>
            <w:tcW w:w="5954" w:type="dxa"/>
            <w:shd w:val="clear" w:color="auto" w:fill="auto"/>
          </w:tcPr>
          <w:p w14:paraId="1F7387B6" w14:textId="77777777" w:rsidR="0076170F" w:rsidRPr="00C24534" w:rsidRDefault="0076170F" w:rsidP="00F95FBE">
            <w:pPr>
              <w:jc w:val="both"/>
            </w:pPr>
            <w:r w:rsidRPr="00C24534">
              <w:t>Darba nosaukums</w:t>
            </w:r>
          </w:p>
        </w:tc>
        <w:tc>
          <w:tcPr>
            <w:tcW w:w="850" w:type="dxa"/>
            <w:shd w:val="clear" w:color="auto" w:fill="auto"/>
          </w:tcPr>
          <w:p w14:paraId="2E2A1F0B" w14:textId="77777777" w:rsidR="0076170F" w:rsidRPr="00C24534" w:rsidRDefault="0076170F" w:rsidP="00F95FBE">
            <w:pPr>
              <w:jc w:val="both"/>
            </w:pPr>
            <w:r w:rsidRPr="00C24534">
              <w:t>Mērv.</w:t>
            </w:r>
          </w:p>
        </w:tc>
        <w:tc>
          <w:tcPr>
            <w:tcW w:w="851" w:type="dxa"/>
            <w:shd w:val="clear" w:color="auto" w:fill="auto"/>
          </w:tcPr>
          <w:p w14:paraId="20F5BF3E" w14:textId="77777777" w:rsidR="0076170F" w:rsidRPr="00C24534" w:rsidRDefault="0076170F" w:rsidP="00F95FBE">
            <w:pPr>
              <w:jc w:val="both"/>
            </w:pPr>
            <w:r w:rsidRPr="00C24534">
              <w:t>Skaits</w:t>
            </w:r>
          </w:p>
        </w:tc>
        <w:tc>
          <w:tcPr>
            <w:tcW w:w="1134" w:type="dxa"/>
            <w:shd w:val="clear" w:color="auto" w:fill="auto"/>
          </w:tcPr>
          <w:p w14:paraId="0EB663A0" w14:textId="77777777" w:rsidR="0076170F" w:rsidRPr="00C24534" w:rsidRDefault="0076170F" w:rsidP="00F95FBE">
            <w:pPr>
              <w:jc w:val="center"/>
            </w:pPr>
            <w:r w:rsidRPr="00C24534">
              <w:t xml:space="preserve">Vienības </w:t>
            </w:r>
            <w:r>
              <w:t xml:space="preserve">   </w:t>
            </w:r>
            <w:r w:rsidRPr="00C24534">
              <w:t xml:space="preserve">cena </w:t>
            </w:r>
          </w:p>
        </w:tc>
        <w:tc>
          <w:tcPr>
            <w:tcW w:w="992" w:type="dxa"/>
            <w:shd w:val="clear" w:color="auto" w:fill="auto"/>
          </w:tcPr>
          <w:p w14:paraId="0618AA26" w14:textId="77777777" w:rsidR="0076170F" w:rsidRPr="00C24534" w:rsidRDefault="0076170F" w:rsidP="00F95FBE">
            <w:pPr>
              <w:jc w:val="center"/>
            </w:pPr>
            <w:r w:rsidRPr="00C24534">
              <w:t xml:space="preserve">Kopējā cena </w:t>
            </w:r>
          </w:p>
        </w:tc>
      </w:tr>
      <w:tr w:rsidR="0076170F" w:rsidRPr="00C24534" w14:paraId="3BFA059C" w14:textId="77777777" w:rsidTr="00F95FBE">
        <w:tc>
          <w:tcPr>
            <w:tcW w:w="709" w:type="dxa"/>
            <w:shd w:val="clear" w:color="auto" w:fill="auto"/>
          </w:tcPr>
          <w:p w14:paraId="01F417B3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0C3DF1B1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 xml:space="preserve">Holandes liepu dabīgo vainagu formu veidošana </w:t>
            </w:r>
          </w:p>
        </w:tc>
        <w:tc>
          <w:tcPr>
            <w:tcW w:w="850" w:type="dxa"/>
            <w:shd w:val="clear" w:color="auto" w:fill="auto"/>
          </w:tcPr>
          <w:p w14:paraId="3F6DC79A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gab.</w:t>
            </w:r>
          </w:p>
        </w:tc>
        <w:tc>
          <w:tcPr>
            <w:tcW w:w="851" w:type="dxa"/>
            <w:shd w:val="clear" w:color="auto" w:fill="auto"/>
          </w:tcPr>
          <w:p w14:paraId="718F4788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14:paraId="20B83334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5912309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</w:tr>
      <w:tr w:rsidR="0076170F" w:rsidRPr="00C24534" w14:paraId="7EAC1ACD" w14:textId="77777777" w:rsidTr="00F95FBE">
        <w:trPr>
          <w:trHeight w:val="271"/>
        </w:trPr>
        <w:tc>
          <w:tcPr>
            <w:tcW w:w="709" w:type="dxa"/>
            <w:shd w:val="clear" w:color="auto" w:fill="auto"/>
          </w:tcPr>
          <w:p w14:paraId="01B5F663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24534"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3CB9D6BB" w14:textId="77777777" w:rsidR="0076170F" w:rsidRPr="00C24534" w:rsidRDefault="0076170F" w:rsidP="00F95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6"/>
                <w:szCs w:val="26"/>
              </w:rPr>
            </w:pP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Bojāto koku nozāģēšana un celmu izfrēzēšana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406FA891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6A28AFC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4BAA3E2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72E1A1A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</w:tr>
      <w:tr w:rsidR="0076170F" w:rsidRPr="00C24534" w14:paraId="2BE4788C" w14:textId="77777777" w:rsidTr="00F95FBE">
        <w:trPr>
          <w:trHeight w:val="70"/>
        </w:trPr>
        <w:tc>
          <w:tcPr>
            <w:tcW w:w="709" w:type="dxa"/>
            <w:shd w:val="clear" w:color="auto" w:fill="auto"/>
          </w:tcPr>
          <w:p w14:paraId="2B8D35FE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24534">
              <w:rPr>
                <w:sz w:val="26"/>
                <w:szCs w:val="26"/>
              </w:rPr>
              <w:t>.1.</w:t>
            </w:r>
          </w:p>
        </w:tc>
        <w:tc>
          <w:tcPr>
            <w:tcW w:w="5954" w:type="dxa"/>
            <w:shd w:val="clear" w:color="auto" w:fill="auto"/>
          </w:tcPr>
          <w:p w14:paraId="635D0D24" w14:textId="77777777" w:rsidR="0076170F" w:rsidRPr="00C24534" w:rsidRDefault="0076170F" w:rsidP="00F95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6"/>
                <w:szCs w:val="26"/>
              </w:rPr>
            </w:pP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koks Nr. </w:t>
            </w:r>
            <w:r w:rsidRPr="00C24534"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>466</w:t>
            </w:r>
            <w:r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>67</w:t>
            </w:r>
            <w:r w:rsidRPr="00C24534"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 xml:space="preserve">  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āra bērzs;</w:t>
            </w:r>
            <w:r w:rsidRPr="00C24534"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 xml:space="preserve">  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koks Nr. </w:t>
            </w:r>
            <w:r w:rsidRPr="00C24534"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>46</w:t>
            </w:r>
            <w:r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>685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bērzs;</w:t>
            </w:r>
            <w:r w:rsidRPr="00C24534">
              <w:rPr>
                <w:rFonts w:ascii="TimesNewRomanPS-BoldMT" w:eastAsia="Calibri" w:hAnsi="TimesNewRomanPS-BoldMT" w:cs="TimesNewRomanPS-BoldMT"/>
                <w:bCs/>
                <w:sz w:val="26"/>
                <w:szCs w:val="26"/>
              </w:rPr>
              <w:t xml:space="preserve"> 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koks Nr. 46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697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bērzs;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koks Nr. 46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793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bērzs;</w:t>
            </w:r>
          </w:p>
          <w:p w14:paraId="03CDFCF1" w14:textId="77777777" w:rsidR="0076170F" w:rsidRDefault="0076170F" w:rsidP="00F95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6"/>
                <w:szCs w:val="26"/>
              </w:rPr>
            </w:pP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koks Nr. 46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804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; 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koks Nr. 46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816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;</w:t>
            </w:r>
          </w:p>
          <w:p w14:paraId="106D5B62" w14:textId="77777777" w:rsidR="0076170F" w:rsidRPr="00C24534" w:rsidRDefault="0076170F" w:rsidP="00F95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6"/>
                <w:szCs w:val="26"/>
              </w:rPr>
            </w:pP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koks Nr. 46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825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; 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>koks Nr. 46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832</w:t>
            </w:r>
            <w:r w:rsidRPr="00C24534">
              <w:rPr>
                <w:rFonts w:ascii="TimesNewRomanPSMT" w:eastAsia="Calibri" w:hAnsi="TimesNewRomanPSMT" w:cs="TimesNewRomanPSMT"/>
                <w:sz w:val="26"/>
                <w:szCs w:val="26"/>
              </w:rPr>
              <w:t xml:space="preserve">  āra bērzs</w:t>
            </w:r>
            <w:r>
              <w:rPr>
                <w:rFonts w:ascii="TimesNewRomanPSMT" w:eastAsia="Calibri" w:hAnsi="TimesNewRomanPSMT" w:cs="TimesNewRomanPSMT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576A0F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gab.</w:t>
            </w:r>
          </w:p>
        </w:tc>
        <w:tc>
          <w:tcPr>
            <w:tcW w:w="851" w:type="dxa"/>
            <w:shd w:val="clear" w:color="auto" w:fill="auto"/>
          </w:tcPr>
          <w:p w14:paraId="0A8CA8C7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</w:t>
            </w:r>
          </w:p>
        </w:tc>
        <w:tc>
          <w:tcPr>
            <w:tcW w:w="1134" w:type="dxa"/>
            <w:shd w:val="clear" w:color="auto" w:fill="auto"/>
          </w:tcPr>
          <w:p w14:paraId="5133A046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4498904B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</w:tr>
      <w:tr w:rsidR="0076170F" w:rsidRPr="00C24534" w14:paraId="7DA9D5F7" w14:textId="77777777" w:rsidTr="00F95FBE">
        <w:trPr>
          <w:trHeight w:val="609"/>
        </w:trPr>
        <w:tc>
          <w:tcPr>
            <w:tcW w:w="709" w:type="dxa"/>
            <w:shd w:val="clear" w:color="auto" w:fill="auto"/>
          </w:tcPr>
          <w:p w14:paraId="76F14A87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24534"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21C51BAD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Dzīvžogu apgriešana</w:t>
            </w:r>
            <w:r>
              <w:rPr>
                <w:sz w:val="26"/>
                <w:szCs w:val="26"/>
              </w:rPr>
              <w:t xml:space="preserve"> un to formu veidošana – 2. reizes- pavasarī  un vasaras  beigās (laiku un dzīvžoga formu un augstumu saskaņojot ar pasūtītāju)</w:t>
            </w:r>
            <w:r w:rsidRPr="00C245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1C36E6D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tek. m</w:t>
            </w:r>
          </w:p>
        </w:tc>
        <w:tc>
          <w:tcPr>
            <w:tcW w:w="851" w:type="dxa"/>
            <w:shd w:val="clear" w:color="auto" w:fill="auto"/>
          </w:tcPr>
          <w:p w14:paraId="61701660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50</w:t>
            </w:r>
            <w:r w:rsidRPr="00C24534">
              <w:rPr>
                <w:sz w:val="26"/>
                <w:szCs w:val="26"/>
              </w:rPr>
              <w:t>0</w:t>
            </w:r>
          </w:p>
          <w:p w14:paraId="2417455B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BCC7DCA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5F027E08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</w:tr>
      <w:tr w:rsidR="0076170F" w:rsidRPr="00C24534" w14:paraId="54483B1C" w14:textId="77777777" w:rsidTr="00F95FBE">
        <w:tc>
          <w:tcPr>
            <w:tcW w:w="709" w:type="dxa"/>
            <w:shd w:val="clear" w:color="auto" w:fill="auto"/>
          </w:tcPr>
          <w:p w14:paraId="7782557F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24534">
              <w:rPr>
                <w:sz w:val="26"/>
                <w:szCs w:val="26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5E16D136" w14:textId="77777777" w:rsidR="0076170F" w:rsidRDefault="0076170F" w:rsidP="00F95F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Punktā 2</w:t>
            </w:r>
            <w:r w:rsidRPr="00C24534">
              <w:rPr>
                <w:sz w:val="26"/>
                <w:szCs w:val="26"/>
              </w:rPr>
              <w:t xml:space="preserve"> minēto koku</w:t>
            </w:r>
            <w:r>
              <w:rPr>
                <w:sz w:val="26"/>
                <w:szCs w:val="26"/>
              </w:rPr>
              <w:t xml:space="preserve"> sazāģēšana pēc pasūtītāja norādēm, 1 –</w:t>
            </w:r>
            <w:r w:rsidRPr="00C24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punktā</w:t>
            </w:r>
            <w:r w:rsidRPr="00C245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uzrādīto koku c</w:t>
            </w:r>
            <w:r w:rsidRPr="00C24534">
              <w:rPr>
                <w:sz w:val="26"/>
                <w:szCs w:val="26"/>
              </w:rPr>
              <w:t>elmu</w:t>
            </w:r>
            <w:r>
              <w:rPr>
                <w:sz w:val="26"/>
                <w:szCs w:val="26"/>
              </w:rPr>
              <w:t>, zaru</w:t>
            </w:r>
            <w:r w:rsidRPr="00C24534">
              <w:rPr>
                <w:sz w:val="26"/>
                <w:szCs w:val="26"/>
              </w:rPr>
              <w:t xml:space="preserve"> un </w:t>
            </w:r>
            <w:r>
              <w:rPr>
                <w:sz w:val="26"/>
                <w:szCs w:val="26"/>
              </w:rPr>
              <w:t xml:space="preserve">krūmu </w:t>
            </w:r>
            <w:r w:rsidRPr="00C24534">
              <w:rPr>
                <w:sz w:val="26"/>
                <w:szCs w:val="26"/>
              </w:rPr>
              <w:t xml:space="preserve">zaru aizvākšana un utilizācija, </w:t>
            </w:r>
            <w:r>
              <w:rPr>
                <w:sz w:val="26"/>
                <w:szCs w:val="26"/>
              </w:rPr>
              <w:t xml:space="preserve">kā arī </w:t>
            </w:r>
            <w:r w:rsidRPr="00C24534">
              <w:rPr>
                <w:sz w:val="26"/>
                <w:szCs w:val="26"/>
              </w:rPr>
              <w:t>teritorijas sakopšana pēc darbu veikšanas.</w:t>
            </w:r>
          </w:p>
          <w:p w14:paraId="2C64E9FF" w14:textId="77777777" w:rsidR="0076170F" w:rsidRPr="00F863A6" w:rsidRDefault="0076170F" w:rsidP="00F95FBE">
            <w:pPr>
              <w:jc w:val="both"/>
              <w:rPr>
                <w:sz w:val="26"/>
                <w:szCs w:val="26"/>
              </w:rPr>
            </w:pPr>
            <w:r w:rsidRPr="00F863A6">
              <w:rPr>
                <w:i/>
                <w:sz w:val="26"/>
                <w:szCs w:val="26"/>
              </w:rPr>
              <w:t>Piezīme: šai pozīcijai izcenojumus var nenorādīt, ja tie jau iekļauti 1.-</w:t>
            </w:r>
            <w:r>
              <w:rPr>
                <w:i/>
                <w:sz w:val="26"/>
                <w:szCs w:val="26"/>
              </w:rPr>
              <w:t>3</w:t>
            </w:r>
            <w:r w:rsidRPr="00F863A6">
              <w:rPr>
                <w:i/>
                <w:sz w:val="26"/>
                <w:szCs w:val="26"/>
              </w:rPr>
              <w:t>.p. paredzēto darbu vienību izcenojumos, ja nē norādīt atsevišķos punktos.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671AC43" w14:textId="77777777" w:rsidR="0076170F" w:rsidRPr="00C24534" w:rsidRDefault="0076170F" w:rsidP="00F95FBE">
            <w:pPr>
              <w:jc w:val="center"/>
              <w:rPr>
                <w:sz w:val="26"/>
                <w:szCs w:val="26"/>
              </w:rPr>
            </w:pPr>
            <w:r w:rsidRPr="00C24534">
              <w:rPr>
                <w:sz w:val="26"/>
                <w:szCs w:val="26"/>
              </w:rPr>
              <w:t>kopējais apjoms</w:t>
            </w:r>
          </w:p>
        </w:tc>
        <w:tc>
          <w:tcPr>
            <w:tcW w:w="992" w:type="dxa"/>
            <w:shd w:val="clear" w:color="auto" w:fill="auto"/>
          </w:tcPr>
          <w:p w14:paraId="41EA4AE6" w14:textId="77777777" w:rsidR="0076170F" w:rsidRPr="00C24534" w:rsidRDefault="0076170F" w:rsidP="00F95FBE">
            <w:pPr>
              <w:jc w:val="both"/>
              <w:rPr>
                <w:sz w:val="26"/>
                <w:szCs w:val="26"/>
              </w:rPr>
            </w:pPr>
          </w:p>
        </w:tc>
      </w:tr>
      <w:tr w:rsidR="0076170F" w:rsidRPr="00C24534" w14:paraId="4FB06975" w14:textId="77777777" w:rsidTr="00F95FBE">
        <w:tc>
          <w:tcPr>
            <w:tcW w:w="9498" w:type="dxa"/>
            <w:gridSpan w:val="5"/>
            <w:shd w:val="clear" w:color="auto" w:fill="auto"/>
          </w:tcPr>
          <w:p w14:paraId="72108E0A" w14:textId="77777777" w:rsidR="0076170F" w:rsidRPr="00C24534" w:rsidRDefault="0076170F" w:rsidP="00F95FBE">
            <w:pPr>
              <w:jc w:val="right"/>
              <w:rPr>
                <w:b/>
                <w:sz w:val="26"/>
                <w:szCs w:val="26"/>
              </w:rPr>
            </w:pPr>
            <w:r w:rsidRPr="00C24534">
              <w:rPr>
                <w:b/>
                <w:sz w:val="26"/>
                <w:szCs w:val="26"/>
              </w:rPr>
              <w:t>KOPSUMMA (bez PVN)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24534">
              <w:rPr>
                <w:b/>
              </w:rPr>
              <w:t>EUR</w:t>
            </w:r>
            <w:r w:rsidRPr="00C2453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02612EB" w14:textId="77777777" w:rsidR="0076170F" w:rsidRPr="00C24534" w:rsidRDefault="0076170F" w:rsidP="00F95FBE">
            <w:pPr>
              <w:jc w:val="both"/>
              <w:rPr>
                <w:b/>
                <w:sz w:val="26"/>
                <w:szCs w:val="26"/>
              </w:rPr>
            </w:pPr>
          </w:p>
        </w:tc>
      </w:tr>
      <w:bookmarkEnd w:id="1"/>
    </w:tbl>
    <w:p w14:paraId="3DCA8E2A" w14:textId="77777777" w:rsidR="0076170F" w:rsidRDefault="0076170F" w:rsidP="0076170F">
      <w:pPr>
        <w:ind w:right="44"/>
        <w:jc w:val="both"/>
        <w:rPr>
          <w:sz w:val="26"/>
          <w:szCs w:val="26"/>
        </w:rPr>
      </w:pPr>
    </w:p>
    <w:p w14:paraId="1EBCAF43" w14:textId="77777777" w:rsidR="0076170F" w:rsidRPr="007849CC" w:rsidRDefault="0076170F" w:rsidP="0076170F">
      <w:pPr>
        <w:ind w:left="-426" w:firstLine="1146"/>
        <w:jc w:val="both"/>
      </w:pPr>
      <w:r>
        <w:rPr>
          <w:rFonts w:eastAsia="TimesNewRoman"/>
          <w:sz w:val="26"/>
          <w:szCs w:val="26"/>
        </w:rPr>
        <w:t>Piekrītam, ka darbi tiks veikti atsevišķos etapos, atbilstoši veicamo darbu specifikai un Pasūtītāja norādījumiem;</w:t>
      </w:r>
      <w:r>
        <w:rPr>
          <w:sz w:val="26"/>
          <w:szCs w:val="26"/>
        </w:rPr>
        <w:t xml:space="preserve"> apmaksa tiks veikta pēc </w:t>
      </w:r>
      <w:r>
        <w:rPr>
          <w:rFonts w:eastAsia="TimesNewRoman"/>
          <w:sz w:val="26"/>
          <w:szCs w:val="26"/>
        </w:rPr>
        <w:t>atsevišķu etapu izpildes,</w:t>
      </w:r>
      <w:r>
        <w:rPr>
          <w:sz w:val="26"/>
          <w:szCs w:val="26"/>
        </w:rPr>
        <w:t xml:space="preserve"> atbilstoši </w:t>
      </w:r>
      <w:r w:rsidRPr="007520F7">
        <w:rPr>
          <w:sz w:val="26"/>
          <w:szCs w:val="26"/>
        </w:rPr>
        <w:t>faktiski</w:t>
      </w:r>
      <w:r>
        <w:rPr>
          <w:sz w:val="26"/>
          <w:szCs w:val="26"/>
        </w:rPr>
        <w:t xml:space="preserve"> paveiktajam darbu apjomam un tiks fiksēts pieņemšanas-nodošanas aktos, vadoties pēc norādītajiem vienību izcenojumiem.</w:t>
      </w:r>
      <w:r>
        <w:t xml:space="preserve"> </w:t>
      </w:r>
      <w:r w:rsidRPr="007849CC">
        <w:rPr>
          <w:sz w:val="26"/>
          <w:szCs w:val="26"/>
        </w:rPr>
        <w:t>Piekrītam, ka</w:t>
      </w:r>
      <w:r>
        <w:t xml:space="preserve"> </w:t>
      </w:r>
      <w:r>
        <w:rPr>
          <w:sz w:val="26"/>
          <w:szCs w:val="26"/>
        </w:rPr>
        <w:t xml:space="preserve">Līguma izpildes gaitā pieļaujamas darbu apjomu izmaiņas (pieaugums vai samazinājums līdz 20% no kopējās līgumcenas), par ko tiks noslēgta papildus vienošanās pie Līguma. </w:t>
      </w:r>
    </w:p>
    <w:p w14:paraId="479C5430" w14:textId="77777777" w:rsidR="0076170F" w:rsidRDefault="0076170F" w:rsidP="0076170F">
      <w:pPr>
        <w:ind w:left="4147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6170F" w:rsidRPr="00D21F13" w14:paraId="3A89EB0D" w14:textId="77777777" w:rsidTr="00F95FBE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568DC7" w14:textId="77777777" w:rsidR="0076170F" w:rsidRPr="00D21F13" w:rsidRDefault="0076170F" w:rsidP="00F95FBE">
            <w:pPr>
              <w:jc w:val="center"/>
              <w:rPr>
                <w:i/>
              </w:rPr>
            </w:pPr>
            <w:r w:rsidRPr="00D21F13">
              <w:rPr>
                <w:i/>
              </w:rPr>
              <w:t>Pretendenta likumiskā vai pilnvarotā pārstāvja amats, vārds, uzvārds un paraksts</w:t>
            </w:r>
          </w:p>
        </w:tc>
      </w:tr>
    </w:tbl>
    <w:p w14:paraId="580B30CE" w14:textId="77777777" w:rsidR="0076170F" w:rsidRPr="00452226" w:rsidRDefault="0076170F" w:rsidP="0076170F">
      <w:pPr>
        <w:ind w:right="44"/>
        <w:jc w:val="both"/>
        <w:rPr>
          <w:sz w:val="26"/>
          <w:szCs w:val="26"/>
        </w:rPr>
      </w:pPr>
    </w:p>
    <w:p w14:paraId="1E118927" w14:textId="4A9E89A6" w:rsidR="005344A3" w:rsidRPr="0076170F" w:rsidRDefault="005344A3" w:rsidP="0076170F"/>
    <w:sectPr w:rsidR="005344A3" w:rsidRPr="0076170F" w:rsidSect="00AF0B63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20B0604020202020204"/>
    <w:charset w:val="00"/>
    <w:family w:val="auto"/>
    <w:pitch w:val="default"/>
  </w:font>
  <w:font w:name="TimesNewRomanPSMT">
    <w:altName w:val="Times New Roman"/>
    <w:panose1 w:val="02020603050405020304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1">
    <w:nsid w:val="13374BF5"/>
    <w:multiLevelType w:val="hybridMultilevel"/>
    <w:tmpl w:val="8C5C4F48"/>
    <w:lvl w:ilvl="0" w:tplc="D71CF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24C4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CE2C125C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B97A122E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D0B06B5C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20C81AC6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795A04EA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31A7DBC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21AC2C10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15B87A2A"/>
    <w:multiLevelType w:val="hybridMultilevel"/>
    <w:tmpl w:val="046C027C"/>
    <w:lvl w:ilvl="0" w:tplc="453EBC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1F025A02"/>
    <w:multiLevelType w:val="hybridMultilevel"/>
    <w:tmpl w:val="34C25BA6"/>
    <w:lvl w:ilvl="0" w:tplc="D414B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921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6F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63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4E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E2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2C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077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49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9950522"/>
    <w:multiLevelType w:val="hybridMultilevel"/>
    <w:tmpl w:val="450E8D00"/>
    <w:lvl w:ilvl="0" w:tplc="616A926A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9288E85A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5D644D78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442A7792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78C6D4D0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D0F84724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9EA83B78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FC6AF99C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89A29E38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1">
    <w:nsid w:val="550C7A3F"/>
    <w:multiLevelType w:val="hybridMultilevel"/>
    <w:tmpl w:val="3D9A9E6A"/>
    <w:lvl w:ilvl="0" w:tplc="8FA8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AF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4A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C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CE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48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64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A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24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706069">
    <w:abstractNumId w:val="2"/>
  </w:num>
  <w:num w:numId="2" w16cid:durableId="1091127151">
    <w:abstractNumId w:val="3"/>
  </w:num>
  <w:num w:numId="3" w16cid:durableId="1027564188">
    <w:abstractNumId w:val="1"/>
  </w:num>
  <w:num w:numId="4" w16cid:durableId="1224412930">
    <w:abstractNumId w:val="4"/>
  </w:num>
  <w:num w:numId="5" w16cid:durableId="2084713181">
    <w:abstractNumId w:val="5"/>
  </w:num>
  <w:num w:numId="6" w16cid:durableId="3238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3B"/>
    <w:rsid w:val="000C273B"/>
    <w:rsid w:val="001322E5"/>
    <w:rsid w:val="0016496E"/>
    <w:rsid w:val="001A0621"/>
    <w:rsid w:val="002E1323"/>
    <w:rsid w:val="00303654"/>
    <w:rsid w:val="00437BC2"/>
    <w:rsid w:val="00532455"/>
    <w:rsid w:val="005344A3"/>
    <w:rsid w:val="006045BE"/>
    <w:rsid w:val="006A5A9F"/>
    <w:rsid w:val="006B2E88"/>
    <w:rsid w:val="006C6F50"/>
    <w:rsid w:val="0076170F"/>
    <w:rsid w:val="007C6125"/>
    <w:rsid w:val="008B6627"/>
    <w:rsid w:val="009C24FF"/>
    <w:rsid w:val="00AD4628"/>
    <w:rsid w:val="00AD6042"/>
    <w:rsid w:val="00BC2A26"/>
    <w:rsid w:val="00BE4385"/>
    <w:rsid w:val="00D709BB"/>
    <w:rsid w:val="00DA57CC"/>
    <w:rsid w:val="00E0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1B9A6"/>
  <w15:chartTrackingRefBased/>
  <w15:docId w15:val="{F5B5178F-C715-4A9F-A81E-C48FEC16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Saistīto dokumentu saraksts,Syle 1,List Paragraph1,Numurets,Normal bullet 2,Bullet list,PPS_Bullet,Virsraksti,Numbered Para 1,Dot pt,No Spacing1,List Paragraph Char Char Char,Indicator Text,Bullet Points"/>
    <w:basedOn w:val="Parasts"/>
    <w:link w:val="SarakstarindkopaRakstz"/>
    <w:uiPriority w:val="34"/>
    <w:qFormat/>
    <w:rsid w:val="00E01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aukums">
    <w:name w:val="Title"/>
    <w:basedOn w:val="Parasts"/>
    <w:link w:val="NosaukumsRakstz"/>
    <w:qFormat/>
    <w:rsid w:val="006B2E88"/>
    <w:pPr>
      <w:jc w:val="center"/>
    </w:pPr>
    <w:rPr>
      <w:b/>
      <w:bCs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6B2E8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SarakstarindkopaRakstz">
    <w:name w:val="Saraksta rindkopa Rakstz."/>
    <w:aliases w:val="Strip Rakstz.,H&amp;P List Paragraph Rakstz.,2 Rakstz.,Saistīto dokumentu saraksts Rakstz.,Syle 1 Rakstz.,List Paragraph1 Rakstz.,Numurets Rakstz.,Normal bullet 2 Rakstz.,Bullet list Rakstz.,PPS_Bullet Rakstz.,Virsraksti Rakstz."/>
    <w:link w:val="Sarakstarindkopa"/>
    <w:uiPriority w:val="34"/>
    <w:qFormat/>
    <w:locked/>
    <w:rsid w:val="006B2E88"/>
  </w:style>
  <w:style w:type="paragraph" w:styleId="Paraststmeklis">
    <w:name w:val="Normal (Web)"/>
    <w:basedOn w:val="Parasts"/>
    <w:unhideWhenUsed/>
    <w:rsid w:val="006B2E88"/>
    <w:pPr>
      <w:spacing w:before="100" w:beforeAutospacing="1" w:after="100" w:afterAutospacing="1"/>
    </w:pPr>
    <w:rPr>
      <w:color w:val="000000"/>
      <w:lang w:val="en-US"/>
    </w:rPr>
  </w:style>
  <w:style w:type="character" w:styleId="Hipersaite">
    <w:name w:val="Hyperlink"/>
    <w:uiPriority w:val="99"/>
    <w:rsid w:val="00AD4628"/>
    <w:rPr>
      <w:color w:val="0000FF"/>
      <w:u w:val="single"/>
    </w:rPr>
  </w:style>
  <w:style w:type="paragraph" w:styleId="Bezatstarpm">
    <w:name w:val="No Spacing"/>
    <w:uiPriority w:val="1"/>
    <w:qFormat/>
    <w:rsid w:val="001649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Graudums</dc:creator>
  <cp:keywords/>
  <dc:description/>
  <cp:lastModifiedBy>Raimonds Baumanis</cp:lastModifiedBy>
  <cp:revision>12</cp:revision>
  <cp:lastPrinted>2023-02-17T11:21:00Z</cp:lastPrinted>
  <dcterms:created xsi:type="dcterms:W3CDTF">2022-11-07T12:29:00Z</dcterms:created>
  <dcterms:modified xsi:type="dcterms:W3CDTF">2023-03-20T10:44:00Z</dcterms:modified>
</cp:coreProperties>
</file>